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B" w:rsidRPr="00164665" w:rsidRDefault="00C32F9B" w:rsidP="00164665">
      <w:pPr>
        <w:pStyle w:val="Nagwek2"/>
        <w:ind w:firstLine="0"/>
        <w:jc w:val="lef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42916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B3847" w:rsidRDefault="00C32F9B" w:rsidP="00F648E3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</w:p>
          <w:p w:rsidR="00C32F9B" w:rsidRPr="00742916" w:rsidRDefault="0094426F" w:rsidP="00F648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SPECJALIZACYJNE</w:t>
            </w:r>
            <w:r w:rsidR="00C64507">
              <w:rPr>
                <w:b/>
                <w:sz w:val="24"/>
                <w:szCs w:val="24"/>
              </w:rPr>
              <w:t xml:space="preserve">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B3847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</w:p>
          <w:p w:rsidR="00C32F9B" w:rsidRPr="00CB3847" w:rsidRDefault="00F648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Wizualizacja informacji w biznesie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164665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2E7751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164665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2E7751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8C4A6F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D2567D">
              <w:rPr>
                <w:sz w:val="24"/>
                <w:szCs w:val="24"/>
              </w:rPr>
              <w:t xml:space="preserve"> </w:t>
            </w:r>
          </w:p>
          <w:p w:rsidR="00C32F9B" w:rsidRPr="00742916" w:rsidRDefault="00D2567D">
            <w:pPr>
              <w:rPr>
                <w:sz w:val="24"/>
                <w:szCs w:val="24"/>
              </w:rPr>
            </w:pPr>
            <w:r w:rsidRPr="002E7751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C32F9B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</w:p>
          <w:p w:rsidR="00C32F9B" w:rsidRPr="00164665" w:rsidRDefault="00D2567D">
            <w:pPr>
              <w:rPr>
                <w:b/>
                <w:sz w:val="24"/>
                <w:szCs w:val="24"/>
              </w:rPr>
            </w:pPr>
            <w:r w:rsidRPr="002E7751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8C4A6F" w:rsidRDefault="00C32F9B" w:rsidP="006E66AC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D2567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32F9B" w:rsidRPr="00164665" w:rsidRDefault="00C65B04" w:rsidP="006E6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EPL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8C4A6F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</w:p>
          <w:p w:rsidR="00C32F9B" w:rsidRPr="00164665" w:rsidRDefault="00D2567D">
            <w:pPr>
              <w:rPr>
                <w:b/>
                <w:sz w:val="24"/>
                <w:szCs w:val="24"/>
              </w:rPr>
            </w:pPr>
            <w:r w:rsidRPr="006D73BD">
              <w:rPr>
                <w:b/>
                <w:sz w:val="24"/>
                <w:szCs w:val="24"/>
              </w:rPr>
              <w:t>I</w:t>
            </w:r>
            <w:r w:rsidR="0001005C">
              <w:rPr>
                <w:b/>
                <w:sz w:val="24"/>
                <w:szCs w:val="24"/>
              </w:rPr>
              <w:t>V</w:t>
            </w:r>
            <w:r w:rsidRPr="006D73BD">
              <w:rPr>
                <w:b/>
                <w:sz w:val="24"/>
                <w:szCs w:val="24"/>
              </w:rPr>
              <w:t>/</w:t>
            </w:r>
            <w:r w:rsidR="00A4410C">
              <w:rPr>
                <w:b/>
                <w:sz w:val="24"/>
                <w:szCs w:val="24"/>
              </w:rPr>
              <w:t>V</w:t>
            </w:r>
            <w:r w:rsidR="0001005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C32F9B" w:rsidRPr="00742916" w:rsidRDefault="00CB3847" w:rsidP="00F648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2E7751">
              <w:rPr>
                <w:b/>
                <w:sz w:val="24"/>
                <w:szCs w:val="24"/>
              </w:rPr>
              <w:t>bligatoryjny</w:t>
            </w:r>
          </w:p>
        </w:tc>
        <w:tc>
          <w:tcPr>
            <w:tcW w:w="3171" w:type="dxa"/>
            <w:gridSpan w:val="3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6D73BD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131B14" w:rsidRPr="00742916">
        <w:trPr>
          <w:cantSplit/>
        </w:trPr>
        <w:tc>
          <w:tcPr>
            <w:tcW w:w="497" w:type="dxa"/>
            <w:vMerge/>
          </w:tcPr>
          <w:p w:rsidR="00131B14" w:rsidRPr="00742916" w:rsidRDefault="00131B1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31B14" w:rsidRPr="00742916" w:rsidRDefault="00131B1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131B14" w:rsidRPr="00742916" w:rsidRDefault="0013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131B14" w:rsidRPr="00742916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131B14" w:rsidRPr="00742916" w:rsidRDefault="00131B14" w:rsidP="00950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29" w:type="dxa"/>
            <w:gridSpan w:val="2"/>
            <w:vAlign w:val="center"/>
          </w:tcPr>
          <w:p w:rsidR="00131B14" w:rsidRPr="00742916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31B14" w:rsidRPr="00742916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31B14" w:rsidRPr="00742916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742916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742916" w:rsidRDefault="00131B14" w:rsidP="003E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Jacek Rak</w:t>
            </w:r>
          </w:p>
        </w:tc>
      </w:tr>
      <w:tr w:rsidR="00C32F9B" w:rsidRPr="00742916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742916" w:rsidRDefault="00131B14" w:rsidP="003E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Jacek Rak</w:t>
            </w:r>
          </w:p>
        </w:tc>
      </w:tr>
      <w:tr w:rsidR="00C32F9B" w:rsidRPr="00742916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C32F9B" w:rsidRPr="0080231B" w:rsidRDefault="0080231B" w:rsidP="002E202D">
            <w:pPr>
              <w:jc w:val="both"/>
              <w:rPr>
                <w:sz w:val="22"/>
                <w:szCs w:val="22"/>
              </w:rPr>
            </w:pPr>
            <w:r w:rsidRPr="0080231B">
              <w:rPr>
                <w:rFonts w:eastAsia="Times" w:cs="Times"/>
                <w:sz w:val="22"/>
                <w:szCs w:val="22"/>
              </w:rPr>
              <w:t xml:space="preserve">Uzyskanie wiedzy z zakresu wizualizacji informacji. Opanowanie: umiejętności diagnozowania informacji, procesów informacji i systemów informacyjnych jako kategorii </w:t>
            </w:r>
            <w:r>
              <w:rPr>
                <w:rFonts w:eastAsia="Times" w:cs="Times"/>
                <w:sz w:val="22"/>
                <w:szCs w:val="22"/>
              </w:rPr>
              <w:t>ekonomicznych.</w:t>
            </w:r>
            <w:r w:rsidRPr="0080231B">
              <w:rPr>
                <w:rFonts w:eastAsia="Times" w:cs="Times"/>
                <w:sz w:val="22"/>
                <w:szCs w:val="22"/>
              </w:rPr>
              <w:t xml:space="preserve"> Doskonalenie umiejętności stosowania narzędzi informatycznych w rozwiązywaniu problemów ekonomicznych. Umiejętność wykorzystywania arkusza kalkulacyjnego do uzyskania optymalnego rozwiązania, analiza danych i wizualizacji wyników. Wykształcenie umiejętności samodzielnego tworzenia serwisów </w:t>
            </w:r>
            <w:proofErr w:type="spellStart"/>
            <w:r w:rsidR="002E202D">
              <w:rPr>
                <w:rFonts w:eastAsia="Times" w:cs="Times"/>
                <w:sz w:val="22"/>
                <w:szCs w:val="22"/>
              </w:rPr>
              <w:t>www</w:t>
            </w:r>
            <w:proofErr w:type="spellEnd"/>
            <w:r w:rsidRPr="0080231B">
              <w:rPr>
                <w:rFonts w:eastAsia="Times" w:cs="Times"/>
                <w:sz w:val="22"/>
                <w:szCs w:val="22"/>
              </w:rPr>
              <w:t xml:space="preserve"> oraz prezentacji multimedialnych.</w:t>
            </w:r>
          </w:p>
        </w:tc>
      </w:tr>
      <w:tr w:rsidR="00C32F9B" w:rsidRPr="00742916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EA391C" w:rsidRDefault="00EA391C" w:rsidP="003E7612">
            <w:pPr>
              <w:rPr>
                <w:sz w:val="22"/>
                <w:szCs w:val="22"/>
              </w:rPr>
            </w:pPr>
            <w:r w:rsidRPr="00EA391C">
              <w:rPr>
                <w:sz w:val="22"/>
                <w:szCs w:val="22"/>
              </w:rPr>
              <w:t>Brak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74291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74291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5435D7" w:rsidRPr="00742916" w:rsidTr="00227467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435D7" w:rsidRPr="00742916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Klasyfikuje metody wizualizacji informacji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K1P_W11</w:t>
            </w:r>
          </w:p>
          <w:p w:rsidR="005435D7" w:rsidRPr="00742916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K1P_W13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742916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Wybiera poprawną formę wizualizacji zadanej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K1P_W13</w:t>
            </w:r>
          </w:p>
          <w:p w:rsidR="005435D7" w:rsidRPr="00742916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K1P_W16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Ocenia zasadność i skuteczność wybranej formy wizualizacji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742916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K1P_W11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Tworzy prezentacje elektroniczne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95531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K1P_U11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D341E" w:rsidRDefault="005435D7" w:rsidP="00B27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 xml:space="preserve">Adaptuje/zmienia dane formy wizualizacji informacji w celu wywarcia lepszego efektu na odbiorcy informacji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K1P_U11</w:t>
            </w:r>
          </w:p>
          <w:p w:rsidR="005435D7" w:rsidRPr="00995531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K1P_U15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Wygłasza prezentacje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K1P_K03</w:t>
            </w:r>
          </w:p>
          <w:p w:rsidR="005435D7" w:rsidRPr="00995531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K1P_K08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Wyjaśnia cechy skutecznej prezentacji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95531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K1P_K03</w:t>
            </w:r>
          </w:p>
        </w:tc>
      </w:tr>
      <w:tr w:rsidR="005435D7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35D7" w:rsidRDefault="005435D7" w:rsidP="00B27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5435D7" w:rsidRPr="009D341E" w:rsidRDefault="005435D7" w:rsidP="00B278FC">
            <w:pPr>
              <w:rPr>
                <w:sz w:val="24"/>
                <w:szCs w:val="24"/>
              </w:rPr>
            </w:pPr>
            <w:r w:rsidRPr="009D341E">
              <w:rPr>
                <w:sz w:val="24"/>
                <w:szCs w:val="24"/>
              </w:rPr>
              <w:t>Porównuje jakość prezentacji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5D7" w:rsidRPr="00742916" w:rsidRDefault="005435D7" w:rsidP="00B278FC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K1P_K11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p w:rsidR="00C75B65" w:rsidRDefault="00C75B65">
      <w:pPr>
        <w:rPr>
          <w:sz w:val="24"/>
          <w:szCs w:val="24"/>
        </w:rPr>
      </w:pPr>
    </w:p>
    <w:p w:rsidR="00C75B65" w:rsidRDefault="00C75B65">
      <w:pPr>
        <w:rPr>
          <w:sz w:val="24"/>
          <w:szCs w:val="24"/>
        </w:rPr>
      </w:pPr>
    </w:p>
    <w:p w:rsidR="0074288E" w:rsidRPr="00742916" w:rsidRDefault="0074288E">
      <w:pPr>
        <w:rPr>
          <w:sz w:val="24"/>
          <w:szCs w:val="24"/>
        </w:rPr>
      </w:pPr>
    </w:p>
    <w:p w:rsidR="00C32F9B" w:rsidRPr="00742916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742916">
        <w:tc>
          <w:tcPr>
            <w:tcW w:w="10008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lastRenderedPageBreak/>
              <w:t>TREŚCI PROGRAMOWE</w:t>
            </w:r>
          </w:p>
        </w:tc>
      </w:tr>
      <w:tr w:rsidR="00C32F9B" w:rsidRPr="00742916">
        <w:tc>
          <w:tcPr>
            <w:tcW w:w="10008" w:type="dxa"/>
            <w:shd w:val="pct15" w:color="auto" w:fill="FFFFFF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742916">
        <w:tc>
          <w:tcPr>
            <w:tcW w:w="10008" w:type="dxa"/>
          </w:tcPr>
          <w:p w:rsidR="00C32F9B" w:rsidRPr="0094426F" w:rsidRDefault="00072A64">
            <w:pPr>
              <w:jc w:val="both"/>
              <w:rPr>
                <w:sz w:val="24"/>
                <w:szCs w:val="24"/>
              </w:rPr>
            </w:pPr>
            <w:r w:rsidRPr="00B41728">
              <w:rPr>
                <w:sz w:val="24"/>
                <w:szCs w:val="24"/>
              </w:rPr>
              <w:t>Podstawowe pojęcia z zakresu wizualizacji informacji.</w:t>
            </w:r>
            <w:r w:rsidR="0094426F">
              <w:rPr>
                <w:sz w:val="24"/>
                <w:szCs w:val="24"/>
              </w:rPr>
              <w:t xml:space="preserve"> </w:t>
            </w:r>
            <w:r w:rsidRPr="00B41728">
              <w:rPr>
                <w:sz w:val="24"/>
                <w:szCs w:val="24"/>
              </w:rPr>
              <w:t>Wizualizacja informacji jako elemen</w:t>
            </w:r>
            <w:r w:rsidR="000F4FB5" w:rsidRPr="00B41728">
              <w:rPr>
                <w:sz w:val="24"/>
                <w:szCs w:val="24"/>
              </w:rPr>
              <w:t>t procesu komunikacji</w:t>
            </w:r>
            <w:r w:rsidRPr="00B41728">
              <w:rPr>
                <w:sz w:val="24"/>
                <w:szCs w:val="24"/>
              </w:rPr>
              <w:t>.</w:t>
            </w:r>
            <w:r w:rsidR="0094426F">
              <w:rPr>
                <w:sz w:val="24"/>
                <w:szCs w:val="24"/>
              </w:rPr>
              <w:t xml:space="preserve"> </w:t>
            </w:r>
            <w:r w:rsidRPr="00B41728">
              <w:rPr>
                <w:sz w:val="24"/>
                <w:szCs w:val="24"/>
              </w:rPr>
              <w:t xml:space="preserve">Rola informacji graficznej w procesie </w:t>
            </w:r>
            <w:r w:rsidR="00A315B0" w:rsidRPr="00B41728">
              <w:rPr>
                <w:sz w:val="24"/>
                <w:szCs w:val="24"/>
              </w:rPr>
              <w:t>k</w:t>
            </w:r>
            <w:r w:rsidR="000F4FB5" w:rsidRPr="00B41728">
              <w:rPr>
                <w:sz w:val="24"/>
                <w:szCs w:val="24"/>
              </w:rPr>
              <w:t>omunikacji</w:t>
            </w:r>
            <w:r w:rsidRPr="00B41728">
              <w:rPr>
                <w:sz w:val="24"/>
                <w:szCs w:val="24"/>
              </w:rPr>
              <w:t>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 xml:space="preserve">Ergonomia </w:t>
            </w:r>
            <w:r w:rsidR="0001192E" w:rsidRPr="00B41728">
              <w:rPr>
                <w:sz w:val="24"/>
                <w:szCs w:val="24"/>
              </w:rPr>
              <w:t>przekazu graficznego</w:t>
            </w:r>
            <w:r w:rsidR="004703B3" w:rsidRPr="00B41728">
              <w:rPr>
                <w:sz w:val="24"/>
                <w:szCs w:val="24"/>
              </w:rPr>
              <w:t>.</w:t>
            </w:r>
            <w:r w:rsidR="0094426F">
              <w:rPr>
                <w:sz w:val="24"/>
                <w:szCs w:val="24"/>
              </w:rPr>
              <w:t xml:space="preserve"> </w:t>
            </w:r>
            <w:r w:rsidRPr="00B41728">
              <w:rPr>
                <w:sz w:val="24"/>
                <w:szCs w:val="24"/>
              </w:rPr>
              <w:t>Prezentacja danych ilościowych.</w:t>
            </w:r>
            <w:r w:rsidR="0094426F">
              <w:rPr>
                <w:sz w:val="24"/>
                <w:szCs w:val="24"/>
              </w:rPr>
              <w:t xml:space="preserve"> </w:t>
            </w:r>
            <w:r w:rsidRPr="00B41728">
              <w:rPr>
                <w:sz w:val="24"/>
                <w:szCs w:val="24"/>
              </w:rPr>
              <w:t>Technologie multimedialne przekazu informacji.</w:t>
            </w:r>
            <w:r w:rsidR="0094426F">
              <w:rPr>
                <w:sz w:val="24"/>
                <w:szCs w:val="24"/>
              </w:rPr>
              <w:t xml:space="preserve"> </w:t>
            </w:r>
            <w:r w:rsidRPr="00B41728">
              <w:rPr>
                <w:sz w:val="24"/>
                <w:szCs w:val="24"/>
              </w:rPr>
              <w:t>Zasady przygotowywania prezentacji elektronicznych.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>Strategia prezentacji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>Zasady skutecznego prezentowania informacji wizualnej.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 xml:space="preserve">Zasady wizualizacji informacji na stronach </w:t>
            </w:r>
            <w:proofErr w:type="spellStart"/>
            <w:r w:rsidR="00A315B0" w:rsidRPr="00B41728">
              <w:rPr>
                <w:sz w:val="24"/>
                <w:szCs w:val="24"/>
              </w:rPr>
              <w:t>www</w:t>
            </w:r>
            <w:proofErr w:type="spellEnd"/>
            <w:r w:rsidR="00A315B0" w:rsidRPr="00B41728">
              <w:rPr>
                <w:sz w:val="24"/>
                <w:szCs w:val="24"/>
              </w:rPr>
              <w:t>.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 xml:space="preserve">Charakterystyki (ograniczenia) </w:t>
            </w:r>
            <w:r w:rsidR="00EA391C" w:rsidRPr="00B41728">
              <w:rPr>
                <w:sz w:val="24"/>
                <w:szCs w:val="24"/>
              </w:rPr>
              <w:t>percepcyjne i poznawcze odbiorcy informacji.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>Złudzenia optyczne.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>Wizualizacja struktur, hierarchii i procesów.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>Uwypuklanie zależności, formułowanie diagnozy</w:t>
            </w:r>
            <w:r w:rsidR="0094426F">
              <w:rPr>
                <w:sz w:val="24"/>
                <w:szCs w:val="24"/>
              </w:rPr>
              <w:t xml:space="preserve"> </w:t>
            </w:r>
            <w:r w:rsidR="00A315B0" w:rsidRPr="00B41728">
              <w:rPr>
                <w:sz w:val="24"/>
                <w:szCs w:val="24"/>
              </w:rPr>
              <w:t xml:space="preserve">Wykorzystanie metod wizualizacji informacji we wspomaganiu decyzji. </w:t>
            </w:r>
          </w:p>
        </w:tc>
      </w:tr>
      <w:tr w:rsidR="00C32F9B" w:rsidRPr="00742916">
        <w:tc>
          <w:tcPr>
            <w:tcW w:w="10008" w:type="dxa"/>
            <w:shd w:val="pct15" w:color="auto" w:fill="FFFFFF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Ćwiczenia</w:t>
            </w:r>
          </w:p>
        </w:tc>
      </w:tr>
      <w:tr w:rsidR="00C32F9B" w:rsidRPr="00742916">
        <w:tc>
          <w:tcPr>
            <w:tcW w:w="10008" w:type="dxa"/>
          </w:tcPr>
          <w:p w:rsidR="00C32F9B" w:rsidRPr="00C75B65" w:rsidRDefault="00C32F9B" w:rsidP="00164665">
            <w:pPr>
              <w:rPr>
                <w:sz w:val="22"/>
                <w:szCs w:val="22"/>
              </w:rPr>
            </w:pPr>
          </w:p>
        </w:tc>
      </w:tr>
      <w:tr w:rsidR="00C32F9B" w:rsidRPr="00742916">
        <w:tc>
          <w:tcPr>
            <w:tcW w:w="10008" w:type="dxa"/>
            <w:shd w:val="pct15" w:color="auto" w:fill="FFFFFF"/>
          </w:tcPr>
          <w:p w:rsidR="00C32F9B" w:rsidRPr="00742916" w:rsidRDefault="00C32F9B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Laboratorium</w:t>
            </w:r>
          </w:p>
        </w:tc>
      </w:tr>
      <w:tr w:rsidR="00C32F9B" w:rsidRPr="00742916">
        <w:tc>
          <w:tcPr>
            <w:tcW w:w="10008" w:type="dxa"/>
          </w:tcPr>
          <w:p w:rsidR="00C32F9B" w:rsidRPr="0094426F" w:rsidRDefault="00BD2646" w:rsidP="0094426F">
            <w:pPr>
              <w:jc w:val="both"/>
              <w:rPr>
                <w:sz w:val="24"/>
                <w:szCs w:val="24"/>
              </w:rPr>
            </w:pPr>
            <w:r w:rsidRPr="00B41728">
              <w:rPr>
                <w:sz w:val="24"/>
                <w:szCs w:val="24"/>
              </w:rPr>
              <w:t xml:space="preserve">Wykorzystanie koncepcji stylów do efektywnej wizualizacji treści </w:t>
            </w:r>
            <w:r w:rsidR="00950A99" w:rsidRPr="00B41728">
              <w:rPr>
                <w:sz w:val="24"/>
                <w:szCs w:val="24"/>
              </w:rPr>
              <w:t>przy wykorzystaniu edytora tekstu.</w:t>
            </w:r>
            <w:r w:rsidR="0094426F">
              <w:rPr>
                <w:sz w:val="24"/>
                <w:szCs w:val="24"/>
              </w:rPr>
              <w:t xml:space="preserve"> </w:t>
            </w:r>
            <w:r w:rsidR="00950A99" w:rsidRPr="00B41728">
              <w:rPr>
                <w:sz w:val="24"/>
                <w:szCs w:val="24"/>
              </w:rPr>
              <w:t>Wykorzystanie koncepcji stylów w edytorze tekstu do definiowania wykazów, w tym spisu  treści.</w:t>
            </w:r>
            <w:r w:rsidR="0094426F">
              <w:rPr>
                <w:sz w:val="24"/>
                <w:szCs w:val="24"/>
              </w:rPr>
              <w:t xml:space="preserve"> </w:t>
            </w:r>
            <w:r w:rsidR="00950A99" w:rsidRPr="00B41728">
              <w:rPr>
                <w:sz w:val="24"/>
                <w:szCs w:val="24"/>
              </w:rPr>
              <w:t>Wizualizacja informacji przy wykorzystaniu arkusza kalkulacyjnego - podstawowe zagadnienia.</w:t>
            </w:r>
            <w:r w:rsidR="0094426F">
              <w:rPr>
                <w:sz w:val="24"/>
                <w:szCs w:val="24"/>
              </w:rPr>
              <w:t xml:space="preserve"> </w:t>
            </w:r>
            <w:r w:rsidR="00950A99" w:rsidRPr="00B41728">
              <w:rPr>
                <w:sz w:val="24"/>
                <w:szCs w:val="24"/>
              </w:rPr>
              <w:t xml:space="preserve">Wizualizacja informacji przy wykorzystaniu arkusza kalkulacyjnego - </w:t>
            </w:r>
            <w:r w:rsidR="00C75A47" w:rsidRPr="00B41728">
              <w:rPr>
                <w:sz w:val="24"/>
                <w:szCs w:val="24"/>
              </w:rPr>
              <w:t xml:space="preserve">wybór właściwego </w:t>
            </w:r>
            <w:r w:rsidR="00737128">
              <w:rPr>
                <w:sz w:val="24"/>
                <w:szCs w:val="24"/>
              </w:rPr>
              <w:t xml:space="preserve"> typu </w:t>
            </w:r>
            <w:r w:rsidR="00C75A47" w:rsidRPr="00B41728">
              <w:rPr>
                <w:sz w:val="24"/>
                <w:szCs w:val="24"/>
              </w:rPr>
              <w:t>wykresu</w:t>
            </w:r>
            <w:r w:rsidR="00950A99" w:rsidRPr="00B41728">
              <w:rPr>
                <w:sz w:val="24"/>
                <w:szCs w:val="24"/>
              </w:rPr>
              <w:t>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Wizualizacja informacji przy wykorzystaniu arkusza kalkulacyjnego - wykresy  niestandardowe.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Podstawowe zagadnienia związane z tworzeniem prezentacji elektronicznych.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Elementy przekazu multimedialnego prezentacji elektronicznej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Wykorzystanie techniki animacji niestandardowej w sterowaniu wizualizacją treści podczas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prezentacji multimedialnej.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Zaawansowane możliwości narzędzia do prezentacji elektronicznej.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Podstawowe zasady prezentacji informacji za pomocą stron internetowych.</w:t>
            </w:r>
            <w:r w:rsidR="0094426F">
              <w:rPr>
                <w:sz w:val="24"/>
                <w:szCs w:val="24"/>
              </w:rPr>
              <w:t xml:space="preserve"> </w:t>
            </w:r>
            <w:r w:rsidR="000F6BF6" w:rsidRPr="00B41728">
              <w:rPr>
                <w:sz w:val="24"/>
                <w:szCs w:val="24"/>
              </w:rPr>
              <w:t>Ergonomia prezentacji informacji na stronach internetowych</w:t>
            </w:r>
            <w:r w:rsidR="0094426F">
              <w:rPr>
                <w:sz w:val="24"/>
                <w:szCs w:val="24"/>
              </w:rPr>
              <w:t xml:space="preserve"> </w:t>
            </w:r>
            <w:r w:rsidR="000F6BF6" w:rsidRPr="00B41728">
              <w:rPr>
                <w:sz w:val="24"/>
                <w:szCs w:val="24"/>
              </w:rPr>
              <w:t>Struktura dokumentu HTML.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Wizualizacja danych ilościowych za pomocą dokumentów HTML.</w:t>
            </w:r>
            <w:r w:rsidR="0094426F">
              <w:rPr>
                <w:sz w:val="24"/>
                <w:szCs w:val="24"/>
              </w:rPr>
              <w:t xml:space="preserve"> </w:t>
            </w:r>
            <w:r w:rsidR="00C75A47" w:rsidRPr="00B41728">
              <w:rPr>
                <w:sz w:val="24"/>
                <w:szCs w:val="24"/>
              </w:rPr>
              <w:t>Wizualizacja informacji graficznej za pomocą dokumentów HTML.</w:t>
            </w:r>
            <w:r w:rsidR="0094426F">
              <w:rPr>
                <w:sz w:val="24"/>
                <w:szCs w:val="24"/>
              </w:rPr>
              <w:t xml:space="preserve"> </w:t>
            </w:r>
            <w:r w:rsidR="00427740" w:rsidRPr="00B41728">
              <w:rPr>
                <w:sz w:val="24"/>
                <w:szCs w:val="24"/>
              </w:rPr>
              <w:t>Tworzenie powiązań pomiędzy treścią dokumentów HTML.</w:t>
            </w:r>
            <w:r w:rsidR="00427740">
              <w:rPr>
                <w:rFonts w:eastAsia="Times" w:cs="Times"/>
                <w:b/>
                <w:sz w:val="24"/>
                <w:szCs w:val="24"/>
              </w:rPr>
              <w:t xml:space="preserve"> </w:t>
            </w:r>
          </w:p>
        </w:tc>
      </w:tr>
      <w:tr w:rsidR="00C32F9B" w:rsidRPr="00742916">
        <w:tc>
          <w:tcPr>
            <w:tcW w:w="10008" w:type="dxa"/>
            <w:shd w:val="pct15" w:color="auto" w:fill="FFFFFF"/>
          </w:tcPr>
          <w:p w:rsidR="00C32F9B" w:rsidRPr="00742916" w:rsidRDefault="00C32F9B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Projekt</w:t>
            </w:r>
          </w:p>
        </w:tc>
      </w:tr>
      <w:tr w:rsidR="00C32F9B" w:rsidRPr="00742916">
        <w:tc>
          <w:tcPr>
            <w:tcW w:w="10008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742916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 w:rsidR="00565718"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550717" w:rsidRPr="00060954" w:rsidRDefault="00E82B9A" w:rsidP="00E82B9A">
            <w:pPr>
              <w:widowControl w:val="0"/>
              <w:suppressAutoHyphens/>
              <w:ind w:left="142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1. H. </w:t>
            </w:r>
            <w:proofErr w:type="spellStart"/>
            <w:r w:rsidRPr="00060954">
              <w:rPr>
                <w:rFonts w:eastAsia="Times" w:cs="Times"/>
                <w:sz w:val="24"/>
                <w:szCs w:val="24"/>
              </w:rPr>
              <w:t>Dudycz</w:t>
            </w:r>
            <w:proofErr w:type="spellEnd"/>
            <w:r w:rsidRPr="00060954">
              <w:rPr>
                <w:rFonts w:eastAsia="Times" w:cs="Times"/>
                <w:sz w:val="24"/>
                <w:szCs w:val="24"/>
              </w:rPr>
              <w:t xml:space="preserve">: Wizualizacja danych jako narzędzie wspomagania </w:t>
            </w:r>
          </w:p>
          <w:p w:rsidR="00E82B9A" w:rsidRPr="00060954" w:rsidRDefault="00550717" w:rsidP="00E82B9A">
            <w:pPr>
              <w:widowControl w:val="0"/>
              <w:suppressAutoHyphens/>
              <w:ind w:left="142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    z</w:t>
            </w:r>
            <w:r w:rsidR="00E82B9A" w:rsidRPr="00060954">
              <w:rPr>
                <w:rFonts w:eastAsia="Times" w:cs="Times"/>
                <w:sz w:val="24"/>
                <w:szCs w:val="24"/>
              </w:rPr>
              <w:t>arządzania</w:t>
            </w:r>
            <w:r w:rsidRPr="00060954">
              <w:rPr>
                <w:rFonts w:eastAsia="Times" w:cs="Times"/>
                <w:sz w:val="24"/>
                <w:szCs w:val="24"/>
              </w:rPr>
              <w:t xml:space="preserve"> </w:t>
            </w:r>
            <w:r w:rsidR="00E82B9A" w:rsidRPr="00060954">
              <w:rPr>
                <w:rFonts w:eastAsia="Times" w:cs="Times"/>
                <w:sz w:val="24"/>
                <w:szCs w:val="24"/>
              </w:rPr>
              <w:t>przedsiębiorstwem, wydawnictwo AE Wrocław,</w:t>
            </w:r>
            <w:r w:rsidRPr="00060954">
              <w:rPr>
                <w:rFonts w:eastAsia="Times" w:cs="Times"/>
                <w:sz w:val="24"/>
                <w:szCs w:val="24"/>
              </w:rPr>
              <w:t xml:space="preserve"> </w:t>
            </w:r>
            <w:r w:rsidR="00E82B9A" w:rsidRPr="00060954">
              <w:rPr>
                <w:rFonts w:eastAsia="Times" w:cs="Times"/>
                <w:sz w:val="24"/>
                <w:szCs w:val="24"/>
              </w:rPr>
              <w:t>1998.</w:t>
            </w:r>
          </w:p>
          <w:p w:rsidR="00550717" w:rsidRPr="00060954" w:rsidRDefault="00E82B9A" w:rsidP="00E82B9A">
            <w:pPr>
              <w:widowControl w:val="0"/>
              <w:tabs>
                <w:tab w:val="left" w:pos="1457"/>
              </w:tabs>
              <w:suppressAutoHyphens/>
              <w:ind w:left="142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2. B. Jung: Media, komunikacja, biznes elektroniczny, </w:t>
            </w:r>
            <w:proofErr w:type="spellStart"/>
            <w:r w:rsidRPr="00060954">
              <w:rPr>
                <w:rFonts w:eastAsia="Times" w:cs="Times"/>
                <w:sz w:val="24"/>
                <w:szCs w:val="24"/>
              </w:rPr>
              <w:t>Diffin</w:t>
            </w:r>
            <w:proofErr w:type="spellEnd"/>
            <w:r w:rsidRPr="00060954">
              <w:rPr>
                <w:rFonts w:eastAsia="Times" w:cs="Times"/>
                <w:sz w:val="24"/>
                <w:szCs w:val="24"/>
              </w:rPr>
              <w:t xml:space="preserve">, Warszawa </w:t>
            </w:r>
          </w:p>
          <w:p w:rsidR="00E82B9A" w:rsidRPr="00060954" w:rsidRDefault="00550717" w:rsidP="00E82B9A">
            <w:pPr>
              <w:widowControl w:val="0"/>
              <w:tabs>
                <w:tab w:val="left" w:pos="1457"/>
              </w:tabs>
              <w:suppressAutoHyphens/>
              <w:ind w:left="142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    </w:t>
            </w:r>
            <w:r w:rsidR="00E82B9A" w:rsidRPr="00060954">
              <w:rPr>
                <w:rFonts w:eastAsia="Times" w:cs="Times"/>
                <w:sz w:val="24"/>
                <w:szCs w:val="24"/>
              </w:rPr>
              <w:t>200</w:t>
            </w:r>
            <w:r w:rsidRPr="00060954">
              <w:rPr>
                <w:rFonts w:eastAsia="Times" w:cs="Times"/>
                <w:sz w:val="24"/>
                <w:szCs w:val="24"/>
              </w:rPr>
              <w:t>1</w:t>
            </w:r>
          </w:p>
          <w:p w:rsidR="00550717" w:rsidRPr="00060954" w:rsidRDefault="00550717" w:rsidP="00E82B9A">
            <w:pPr>
              <w:widowControl w:val="0"/>
              <w:tabs>
                <w:tab w:val="left" w:pos="1457"/>
              </w:tabs>
              <w:suppressAutoHyphens/>
              <w:ind w:left="142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3. </w:t>
            </w:r>
            <w:r w:rsidR="00E82B9A" w:rsidRPr="00060954">
              <w:rPr>
                <w:rFonts w:eastAsia="Times" w:cs="Times"/>
                <w:sz w:val="24"/>
                <w:szCs w:val="24"/>
              </w:rPr>
              <w:t xml:space="preserve">T. </w:t>
            </w:r>
            <w:proofErr w:type="spellStart"/>
            <w:r w:rsidR="00E82B9A" w:rsidRPr="00060954">
              <w:rPr>
                <w:rFonts w:eastAsia="Times" w:cs="Times"/>
                <w:sz w:val="24"/>
                <w:szCs w:val="24"/>
              </w:rPr>
              <w:t>Hindle</w:t>
            </w:r>
            <w:proofErr w:type="spellEnd"/>
            <w:r w:rsidR="00E82B9A" w:rsidRPr="00060954">
              <w:rPr>
                <w:rFonts w:eastAsia="Times" w:cs="Times"/>
                <w:sz w:val="24"/>
                <w:szCs w:val="24"/>
              </w:rPr>
              <w:t xml:space="preserve">: Poradnik menedżera. Sztuka prezentacji, Wyd. Wiedza i </w:t>
            </w:r>
          </w:p>
          <w:p w:rsidR="00C32F9B" w:rsidRPr="00060954" w:rsidRDefault="00550717" w:rsidP="00060954">
            <w:pPr>
              <w:widowControl w:val="0"/>
              <w:tabs>
                <w:tab w:val="left" w:pos="1457"/>
              </w:tabs>
              <w:suppressAutoHyphens/>
              <w:ind w:left="142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    </w:t>
            </w:r>
            <w:r w:rsidR="00E82B9A" w:rsidRPr="00060954">
              <w:rPr>
                <w:rFonts w:eastAsia="Times" w:cs="Times"/>
                <w:sz w:val="24"/>
                <w:szCs w:val="24"/>
              </w:rPr>
              <w:t>Życie (2000)</w:t>
            </w:r>
          </w:p>
        </w:tc>
      </w:tr>
      <w:tr w:rsidR="00C32F9B" w:rsidRPr="00742916">
        <w:tc>
          <w:tcPr>
            <w:tcW w:w="2448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 w:rsidR="00565718">
              <w:rPr>
                <w:sz w:val="24"/>
                <w:szCs w:val="24"/>
              </w:rPr>
              <w:t>uzupełniająca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060954" w:rsidRPr="00060954" w:rsidRDefault="00060954" w:rsidP="00060954">
            <w:pPr>
              <w:widowControl w:val="0"/>
              <w:numPr>
                <w:ilvl w:val="1"/>
                <w:numId w:val="25"/>
              </w:numPr>
              <w:tabs>
                <w:tab w:val="clear" w:pos="1080"/>
              </w:tabs>
              <w:suppressAutoHyphens/>
              <w:ind w:left="425" w:hanging="283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 xml:space="preserve">L. Rosenfeld, P. </w:t>
            </w:r>
            <w:proofErr w:type="spellStart"/>
            <w:r w:rsidRPr="00060954">
              <w:rPr>
                <w:rFonts w:eastAsia="Times" w:cs="Times"/>
                <w:sz w:val="24"/>
                <w:szCs w:val="24"/>
              </w:rPr>
              <w:t>Morville</w:t>
            </w:r>
            <w:proofErr w:type="spellEnd"/>
            <w:r w:rsidRPr="00060954">
              <w:rPr>
                <w:rFonts w:eastAsia="Times" w:cs="Times"/>
                <w:sz w:val="24"/>
                <w:szCs w:val="24"/>
              </w:rPr>
              <w:t>: Architektura informacji w serwisach internetowych, Helion (2003)</w:t>
            </w:r>
          </w:p>
          <w:p w:rsidR="00C32F9B" w:rsidRPr="00060954" w:rsidRDefault="00060954" w:rsidP="00060954">
            <w:pPr>
              <w:widowControl w:val="0"/>
              <w:numPr>
                <w:ilvl w:val="1"/>
                <w:numId w:val="25"/>
              </w:numPr>
              <w:tabs>
                <w:tab w:val="clear" w:pos="1080"/>
              </w:tabs>
              <w:suppressAutoHyphens/>
              <w:ind w:left="425" w:hanging="283"/>
              <w:jc w:val="both"/>
              <w:rPr>
                <w:rFonts w:eastAsia="Times" w:cs="Times"/>
                <w:sz w:val="24"/>
                <w:szCs w:val="24"/>
              </w:rPr>
            </w:pPr>
            <w:r w:rsidRPr="00060954">
              <w:rPr>
                <w:rFonts w:eastAsia="Times" w:cs="Times"/>
                <w:sz w:val="24"/>
                <w:szCs w:val="24"/>
              </w:rPr>
              <w:t>M. Koprowska: Grafika menedżerska i prezentacyjna, MIKOM (2004)</w:t>
            </w:r>
          </w:p>
        </w:tc>
      </w:tr>
    </w:tbl>
    <w:p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Default="00565718" w:rsidP="005E010A">
            <w:pPr>
              <w:rPr>
                <w:sz w:val="22"/>
                <w:szCs w:val="22"/>
              </w:rPr>
            </w:pPr>
          </w:p>
          <w:p w:rsidR="00565718" w:rsidRDefault="00565718" w:rsidP="005E0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01B" w:rsidRDefault="00BF101B" w:rsidP="00BF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praktyczne (s</w:t>
            </w:r>
            <w:r w:rsidR="00967D9D">
              <w:rPr>
                <w:sz w:val="18"/>
                <w:szCs w:val="18"/>
              </w:rPr>
              <w:t>tudium przypadków z zakresu poruszanej tematyki</w:t>
            </w:r>
            <w:r>
              <w:rPr>
                <w:sz w:val="18"/>
                <w:szCs w:val="18"/>
              </w:rPr>
              <w:t>)</w:t>
            </w:r>
          </w:p>
          <w:p w:rsidR="00565718" w:rsidRDefault="00BF101B" w:rsidP="00BF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 (dyskusje, objaśnienia)</w:t>
            </w:r>
            <w:r w:rsidR="00967D9D">
              <w:rPr>
                <w:sz w:val="18"/>
                <w:szCs w:val="18"/>
              </w:rPr>
              <w:t xml:space="preserve"> </w:t>
            </w:r>
          </w:p>
        </w:tc>
      </w:tr>
      <w:tr w:rsidR="00565718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Default="00565718" w:rsidP="005E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Default="00565718" w:rsidP="005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  <w:r>
              <w:rPr>
                <w:sz w:val="18"/>
                <w:szCs w:val="18"/>
              </w:rPr>
              <w:br/>
            </w:r>
          </w:p>
        </w:tc>
      </w:tr>
      <w:tr w:rsidR="00565718" w:rsidRPr="005336DF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565718" w:rsidRPr="005043FB" w:rsidRDefault="005336DF" w:rsidP="005E010A">
            <w:pPr>
              <w:rPr>
                <w:sz w:val="22"/>
                <w:szCs w:val="22"/>
              </w:rPr>
            </w:pPr>
            <w:r w:rsidRPr="005043FB">
              <w:rPr>
                <w:sz w:val="22"/>
                <w:szCs w:val="22"/>
              </w:rPr>
              <w:t>Test z wykładu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565718" w:rsidRPr="005043FB" w:rsidRDefault="00C502A4" w:rsidP="005E010A">
            <w:pPr>
              <w:rPr>
                <w:sz w:val="22"/>
                <w:szCs w:val="22"/>
              </w:rPr>
            </w:pPr>
            <w:r w:rsidRPr="005043FB">
              <w:rPr>
                <w:sz w:val="22"/>
                <w:szCs w:val="22"/>
              </w:rPr>
              <w:t>0</w:t>
            </w:r>
            <w:r w:rsidR="00A46DAF" w:rsidRPr="005043FB">
              <w:rPr>
                <w:sz w:val="22"/>
                <w:szCs w:val="22"/>
              </w:rPr>
              <w:t>1</w:t>
            </w:r>
            <w:r w:rsidR="005336DF" w:rsidRPr="005043FB">
              <w:rPr>
                <w:sz w:val="22"/>
                <w:szCs w:val="22"/>
              </w:rPr>
              <w:t>, 02, 03</w:t>
            </w:r>
            <w:r w:rsidR="008E60EB" w:rsidRPr="005043FB">
              <w:rPr>
                <w:sz w:val="22"/>
                <w:szCs w:val="22"/>
              </w:rPr>
              <w:t>, 07, 08</w:t>
            </w:r>
          </w:p>
        </w:tc>
      </w:tr>
      <w:tr w:rsidR="005336DF" w:rsidRPr="005336DF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5336DF" w:rsidRPr="005043FB" w:rsidRDefault="005336DF" w:rsidP="00B278FC">
            <w:pPr>
              <w:rPr>
                <w:sz w:val="22"/>
                <w:szCs w:val="22"/>
              </w:rPr>
            </w:pPr>
            <w:r w:rsidRPr="005043FB">
              <w:rPr>
                <w:sz w:val="22"/>
                <w:szCs w:val="22"/>
              </w:rPr>
              <w:t>Sprawdzian umiejętności praktycznych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336DF" w:rsidRPr="005043FB" w:rsidRDefault="005336DF" w:rsidP="00B278FC">
            <w:pPr>
              <w:rPr>
                <w:sz w:val="22"/>
                <w:szCs w:val="22"/>
              </w:rPr>
            </w:pPr>
            <w:r w:rsidRPr="005043FB">
              <w:rPr>
                <w:sz w:val="22"/>
                <w:szCs w:val="22"/>
              </w:rPr>
              <w:t>04, 05</w:t>
            </w:r>
            <w:r w:rsidR="00164665">
              <w:rPr>
                <w:sz w:val="22"/>
                <w:szCs w:val="22"/>
              </w:rPr>
              <w:t>, 06</w:t>
            </w:r>
          </w:p>
        </w:tc>
      </w:tr>
      <w:tr w:rsidR="005336DF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5336DF" w:rsidRDefault="005336DF" w:rsidP="005E0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336DF" w:rsidRPr="00405DF5" w:rsidRDefault="005336DF" w:rsidP="00405DF5">
            <w:pPr>
              <w:snapToGrid w:val="0"/>
              <w:rPr>
                <w:rFonts w:eastAsia="TimesNewRomanPSMT"/>
                <w:sz w:val="22"/>
                <w:szCs w:val="22"/>
              </w:rPr>
            </w:pPr>
            <w:r w:rsidRPr="00405DF5">
              <w:rPr>
                <w:rFonts w:eastAsia="TimesNewRomanPSMT"/>
                <w:sz w:val="22"/>
                <w:szCs w:val="22"/>
              </w:rPr>
              <w:t xml:space="preserve">Wykład: test pisemny </w:t>
            </w:r>
          </w:p>
          <w:p w:rsidR="005336DF" w:rsidRDefault="005336DF" w:rsidP="005D4295">
            <w:pPr>
              <w:rPr>
                <w:rFonts w:ascii="Arial Narrow" w:hAnsi="Arial Narrow"/>
                <w:sz w:val="22"/>
                <w:szCs w:val="22"/>
              </w:rPr>
            </w:pPr>
            <w:r w:rsidRPr="00405DF5">
              <w:rPr>
                <w:sz w:val="22"/>
                <w:szCs w:val="22"/>
              </w:rPr>
              <w:t xml:space="preserve">Laboratorium: sprawdzian praktyczny po temacie 9, ocena zadania </w:t>
            </w:r>
            <w:r w:rsidR="005D4295">
              <w:rPr>
                <w:sz w:val="22"/>
                <w:szCs w:val="22"/>
              </w:rPr>
              <w:t>laboratoryjnego</w:t>
            </w:r>
          </w:p>
        </w:tc>
      </w:tr>
    </w:tbl>
    <w:p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742916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C32F9B" w:rsidRPr="00742916" w:rsidRDefault="00C32F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2F9B" w:rsidRPr="00742916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742916" w:rsidRDefault="00C32F9B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32F9B" w:rsidRPr="00742916" w:rsidRDefault="00E42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lastRenderedPageBreak/>
              <w:t>Samodzielne studiowanie tematyki wykładów</w:t>
            </w:r>
          </w:p>
        </w:tc>
        <w:tc>
          <w:tcPr>
            <w:tcW w:w="4797" w:type="dxa"/>
          </w:tcPr>
          <w:p w:rsidR="00C32F9B" w:rsidRPr="00742916" w:rsidRDefault="0094426F" w:rsidP="00F8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5B04">
              <w:rPr>
                <w:sz w:val="24"/>
                <w:szCs w:val="24"/>
              </w:rPr>
              <w:t>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  <w:r w:rsidR="00EB2F09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742916" w:rsidRDefault="00745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  <w:r w:rsidR="00EB2F09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742916" w:rsidRDefault="0094426F" w:rsidP="005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  <w:r w:rsidR="00EB2F09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32F9B" w:rsidRPr="00742916" w:rsidRDefault="005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32F9B" w:rsidRPr="00742916" w:rsidRDefault="00C65B04" w:rsidP="00F8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26F"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32F9B" w:rsidRPr="00E42287" w:rsidRDefault="00487889" w:rsidP="00E42287">
            <w:pPr>
              <w:jc w:val="center"/>
              <w:rPr>
                <w:sz w:val="24"/>
                <w:szCs w:val="24"/>
              </w:rPr>
            </w:pPr>
            <w:r w:rsidRPr="00E42287">
              <w:rPr>
                <w:sz w:val="24"/>
                <w:szCs w:val="24"/>
              </w:rPr>
              <w:t>0</w:t>
            </w:r>
            <w:r w:rsidR="00E42287" w:rsidRPr="00E42287">
              <w:rPr>
                <w:sz w:val="24"/>
                <w:szCs w:val="24"/>
              </w:rPr>
              <w:t>.</w:t>
            </w:r>
            <w:r w:rsidRPr="00E42287">
              <w:rPr>
                <w:sz w:val="24"/>
                <w:szCs w:val="24"/>
              </w:rPr>
              <w:t>1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32F9B" w:rsidRPr="00E42287" w:rsidRDefault="00E37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742916" w:rsidTr="00C65B04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  <w:vAlign w:val="center"/>
          </w:tcPr>
          <w:p w:rsidR="00C32F9B" w:rsidRPr="00C65B04" w:rsidRDefault="00C65B04" w:rsidP="00C65B04">
            <w:pPr>
              <w:jc w:val="center"/>
              <w:rPr>
                <w:b/>
                <w:sz w:val="24"/>
                <w:szCs w:val="24"/>
              </w:rPr>
            </w:pPr>
            <w:r w:rsidRPr="00C65B04">
              <w:rPr>
                <w:b/>
                <w:sz w:val="24"/>
                <w:szCs w:val="24"/>
              </w:rPr>
              <w:t>100</w:t>
            </w:r>
            <w:r w:rsidR="00164665" w:rsidRPr="00C65B04">
              <w:rPr>
                <w:b/>
                <w:sz w:val="24"/>
                <w:szCs w:val="24"/>
              </w:rPr>
              <w:t>,</w:t>
            </w:r>
            <w:r w:rsidR="00B22B86" w:rsidRPr="00C65B04">
              <w:rPr>
                <w:b/>
                <w:sz w:val="24"/>
                <w:szCs w:val="24"/>
              </w:rPr>
              <w:t>1</w:t>
            </w:r>
          </w:p>
        </w:tc>
      </w:tr>
      <w:tr w:rsidR="00C32F9B" w:rsidRPr="00742916" w:rsidTr="00C65B04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742916" w:rsidRDefault="00C32F9B" w:rsidP="0074288E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C32F9B" w:rsidRPr="00164665" w:rsidRDefault="00C65B04" w:rsidP="00C65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32F9B" w:rsidRPr="00742916" w:rsidTr="00C65B04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75B65" w:rsidRDefault="00C32F9B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C32F9B" w:rsidRPr="00742916" w:rsidRDefault="00C65B04" w:rsidP="00C65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C32F9B" w:rsidRPr="00742916" w:rsidTr="00C65B04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C32F9B" w:rsidRPr="00164665" w:rsidRDefault="00164665" w:rsidP="00C65B04">
            <w:pPr>
              <w:jc w:val="center"/>
              <w:rPr>
                <w:b/>
                <w:sz w:val="24"/>
                <w:szCs w:val="24"/>
              </w:rPr>
            </w:pPr>
            <w:r w:rsidRPr="00164665">
              <w:rPr>
                <w:b/>
                <w:sz w:val="24"/>
                <w:szCs w:val="24"/>
              </w:rPr>
              <w:t>1,</w:t>
            </w:r>
            <w:r w:rsidR="00C65B04">
              <w:rPr>
                <w:b/>
                <w:sz w:val="24"/>
                <w:szCs w:val="24"/>
              </w:rPr>
              <w:t>2</w:t>
            </w:r>
          </w:p>
        </w:tc>
      </w:tr>
    </w:tbl>
    <w:p w:rsidR="00FA3533" w:rsidRPr="00FA3533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BE" w:rsidRDefault="00D630BE">
      <w:r>
        <w:separator/>
      </w:r>
    </w:p>
  </w:endnote>
  <w:endnote w:type="continuationSeparator" w:id="0">
    <w:p w:rsidR="00D630BE" w:rsidRDefault="00D6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E614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E614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0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BE" w:rsidRDefault="00D630BE">
      <w:r>
        <w:separator/>
      </w:r>
    </w:p>
  </w:footnote>
  <w:footnote w:type="continuationSeparator" w:id="0">
    <w:p w:rsidR="00D630BE" w:rsidRDefault="00D63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36979E7"/>
    <w:multiLevelType w:val="hybridMultilevel"/>
    <w:tmpl w:val="59CA3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19"/>
  </w:num>
  <w:num w:numId="8">
    <w:abstractNumId w:val="1"/>
  </w:num>
  <w:num w:numId="9">
    <w:abstractNumId w:val="17"/>
  </w:num>
  <w:num w:numId="10">
    <w:abstractNumId w:val="21"/>
  </w:num>
  <w:num w:numId="11">
    <w:abstractNumId w:val="15"/>
  </w:num>
  <w:num w:numId="12">
    <w:abstractNumId w:val="7"/>
  </w:num>
  <w:num w:numId="13">
    <w:abstractNumId w:val="13"/>
  </w:num>
  <w:num w:numId="14">
    <w:abstractNumId w:val="4"/>
  </w:num>
  <w:num w:numId="15">
    <w:abstractNumId w:val="20"/>
  </w:num>
  <w:num w:numId="16">
    <w:abstractNumId w:val="9"/>
  </w:num>
  <w:num w:numId="17">
    <w:abstractNumId w:val="24"/>
  </w:num>
  <w:num w:numId="18">
    <w:abstractNumId w:val="16"/>
  </w:num>
  <w:num w:numId="19">
    <w:abstractNumId w:val="22"/>
  </w:num>
  <w:num w:numId="20">
    <w:abstractNumId w:val="18"/>
  </w:num>
  <w:num w:numId="21">
    <w:abstractNumId w:val="2"/>
    <w:lvlOverride w:ilvl="0">
      <w:startOverride w:val="1"/>
    </w:lvlOverride>
  </w:num>
  <w:num w:numId="22">
    <w:abstractNumId w:val="14"/>
  </w:num>
  <w:num w:numId="23">
    <w:abstractNumId w:val="8"/>
  </w:num>
  <w:num w:numId="24">
    <w:abstractNumId w:val="2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1005C"/>
    <w:rsid w:val="0001192E"/>
    <w:rsid w:val="00040D48"/>
    <w:rsid w:val="00060954"/>
    <w:rsid w:val="00072A64"/>
    <w:rsid w:val="000835C7"/>
    <w:rsid w:val="000A2150"/>
    <w:rsid w:val="000B063F"/>
    <w:rsid w:val="000B25BB"/>
    <w:rsid w:val="000B2DA0"/>
    <w:rsid w:val="000B2FA2"/>
    <w:rsid w:val="000F4FB5"/>
    <w:rsid w:val="000F6BF6"/>
    <w:rsid w:val="000F724A"/>
    <w:rsid w:val="00131B14"/>
    <w:rsid w:val="00143F4D"/>
    <w:rsid w:val="00162857"/>
    <w:rsid w:val="00164665"/>
    <w:rsid w:val="001D49B2"/>
    <w:rsid w:val="00202416"/>
    <w:rsid w:val="00202ABD"/>
    <w:rsid w:val="00243030"/>
    <w:rsid w:val="00261A17"/>
    <w:rsid w:val="00265C44"/>
    <w:rsid w:val="002A6FD2"/>
    <w:rsid w:val="002B04A0"/>
    <w:rsid w:val="002E202D"/>
    <w:rsid w:val="002E7751"/>
    <w:rsid w:val="003036BB"/>
    <w:rsid w:val="00354BCC"/>
    <w:rsid w:val="00362DF1"/>
    <w:rsid w:val="00371951"/>
    <w:rsid w:val="003C5587"/>
    <w:rsid w:val="003D1073"/>
    <w:rsid w:val="003D18F1"/>
    <w:rsid w:val="003D4BA8"/>
    <w:rsid w:val="003E7612"/>
    <w:rsid w:val="003F7FDC"/>
    <w:rsid w:val="00405DF5"/>
    <w:rsid w:val="0041601A"/>
    <w:rsid w:val="004253A0"/>
    <w:rsid w:val="00427740"/>
    <w:rsid w:val="004332B1"/>
    <w:rsid w:val="0043490F"/>
    <w:rsid w:val="004649F8"/>
    <w:rsid w:val="004703B3"/>
    <w:rsid w:val="00487889"/>
    <w:rsid w:val="004A6977"/>
    <w:rsid w:val="004B14DE"/>
    <w:rsid w:val="004C3DEC"/>
    <w:rsid w:val="004D5610"/>
    <w:rsid w:val="004E34C4"/>
    <w:rsid w:val="004F018E"/>
    <w:rsid w:val="005043FB"/>
    <w:rsid w:val="005228B4"/>
    <w:rsid w:val="005336DF"/>
    <w:rsid w:val="005435D7"/>
    <w:rsid w:val="00550717"/>
    <w:rsid w:val="00565718"/>
    <w:rsid w:val="0058485C"/>
    <w:rsid w:val="005A10D9"/>
    <w:rsid w:val="005D4295"/>
    <w:rsid w:val="005D5D66"/>
    <w:rsid w:val="005E010A"/>
    <w:rsid w:val="005E7E13"/>
    <w:rsid w:val="005F5203"/>
    <w:rsid w:val="005F6E91"/>
    <w:rsid w:val="0063423E"/>
    <w:rsid w:val="00636829"/>
    <w:rsid w:val="00643CFC"/>
    <w:rsid w:val="00654FC6"/>
    <w:rsid w:val="006614D8"/>
    <w:rsid w:val="0067486A"/>
    <w:rsid w:val="006B3541"/>
    <w:rsid w:val="006B7EBA"/>
    <w:rsid w:val="006D73BD"/>
    <w:rsid w:val="006E66AC"/>
    <w:rsid w:val="00724143"/>
    <w:rsid w:val="007351F4"/>
    <w:rsid w:val="00737128"/>
    <w:rsid w:val="0074288E"/>
    <w:rsid w:val="00742916"/>
    <w:rsid w:val="0074563B"/>
    <w:rsid w:val="0080231B"/>
    <w:rsid w:val="008134EB"/>
    <w:rsid w:val="0085032A"/>
    <w:rsid w:val="008554E3"/>
    <w:rsid w:val="008A0C98"/>
    <w:rsid w:val="008C4A6F"/>
    <w:rsid w:val="008D43A6"/>
    <w:rsid w:val="008E60EB"/>
    <w:rsid w:val="00902907"/>
    <w:rsid w:val="00923B47"/>
    <w:rsid w:val="0094426F"/>
    <w:rsid w:val="00944297"/>
    <w:rsid w:val="00950A99"/>
    <w:rsid w:val="00967D9D"/>
    <w:rsid w:val="009D341E"/>
    <w:rsid w:val="00A262CC"/>
    <w:rsid w:val="00A315B0"/>
    <w:rsid w:val="00A4410C"/>
    <w:rsid w:val="00A46DAF"/>
    <w:rsid w:val="00A813C8"/>
    <w:rsid w:val="00A830C3"/>
    <w:rsid w:val="00A91A6C"/>
    <w:rsid w:val="00AB7FA5"/>
    <w:rsid w:val="00AF5FE2"/>
    <w:rsid w:val="00B01E31"/>
    <w:rsid w:val="00B2097B"/>
    <w:rsid w:val="00B22B86"/>
    <w:rsid w:val="00B41728"/>
    <w:rsid w:val="00B46013"/>
    <w:rsid w:val="00B71297"/>
    <w:rsid w:val="00B9164C"/>
    <w:rsid w:val="00BA0A76"/>
    <w:rsid w:val="00BA4056"/>
    <w:rsid w:val="00BB4673"/>
    <w:rsid w:val="00BD2646"/>
    <w:rsid w:val="00BE2E02"/>
    <w:rsid w:val="00BF101B"/>
    <w:rsid w:val="00C07BA5"/>
    <w:rsid w:val="00C102A9"/>
    <w:rsid w:val="00C156C5"/>
    <w:rsid w:val="00C32F9B"/>
    <w:rsid w:val="00C3445C"/>
    <w:rsid w:val="00C502A4"/>
    <w:rsid w:val="00C64507"/>
    <w:rsid w:val="00C65B04"/>
    <w:rsid w:val="00C66D8F"/>
    <w:rsid w:val="00C72C1D"/>
    <w:rsid w:val="00C75A47"/>
    <w:rsid w:val="00C75B65"/>
    <w:rsid w:val="00C862C9"/>
    <w:rsid w:val="00C94313"/>
    <w:rsid w:val="00CB3847"/>
    <w:rsid w:val="00CB5049"/>
    <w:rsid w:val="00CC4125"/>
    <w:rsid w:val="00CE3B1A"/>
    <w:rsid w:val="00CE72DA"/>
    <w:rsid w:val="00D2567D"/>
    <w:rsid w:val="00D60E63"/>
    <w:rsid w:val="00D630BE"/>
    <w:rsid w:val="00D70C81"/>
    <w:rsid w:val="00DB164F"/>
    <w:rsid w:val="00DC3DDF"/>
    <w:rsid w:val="00DC45F9"/>
    <w:rsid w:val="00E01C16"/>
    <w:rsid w:val="00E03B05"/>
    <w:rsid w:val="00E118FB"/>
    <w:rsid w:val="00E37DC8"/>
    <w:rsid w:val="00E42287"/>
    <w:rsid w:val="00E61453"/>
    <w:rsid w:val="00E75CD1"/>
    <w:rsid w:val="00E82B9A"/>
    <w:rsid w:val="00EA391C"/>
    <w:rsid w:val="00EB2F09"/>
    <w:rsid w:val="00EB5BE0"/>
    <w:rsid w:val="00F457B8"/>
    <w:rsid w:val="00F648E3"/>
    <w:rsid w:val="00F6639A"/>
    <w:rsid w:val="00F832C2"/>
    <w:rsid w:val="00FA0663"/>
    <w:rsid w:val="00FA3533"/>
    <w:rsid w:val="00FD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PWSZ</cp:lastModifiedBy>
  <cp:revision>14</cp:revision>
  <cp:lastPrinted>2014-02-21T13:11:00Z</cp:lastPrinted>
  <dcterms:created xsi:type="dcterms:W3CDTF">2012-09-05T08:51:00Z</dcterms:created>
  <dcterms:modified xsi:type="dcterms:W3CDTF">2016-08-02T10:15:00Z</dcterms:modified>
</cp:coreProperties>
</file>